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hd w:val="clear" w:fill="FAFAFA"/>
        </w:rPr>
        <w:t>嵊州市黄泽镇2023年小流域建设工程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（第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1号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）澄清文件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0"/>
        <w:jc w:val="both"/>
        <w:rPr>
          <w:rFonts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shd w:val="clear" w:fill="FAFAFA"/>
        </w:rPr>
        <w:t>各潜在投标人：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480"/>
        <w:jc w:val="both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</w:rPr>
        <w:t>现对《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嵊州市黄泽镇2023年小流域建设工程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</w:rPr>
        <w:t>》招标文件（项目编号：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A3306830770000045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</w:rPr>
        <w:t>）变更如下：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482"/>
        <w:jc w:val="both"/>
        <w:rPr>
          <w:rFonts w:hint="default" w:ascii="Calibri" w:hAnsi="Calibri" w:cs="Calibri"/>
          <w:b w:val="0"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原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招标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文件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第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页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“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招标预算价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1108.7140万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元”变更为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“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1108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5704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元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”，“</w:t>
      </w:r>
      <w:r>
        <w:rPr>
          <w:rFonts w:hint="eastAsia" w:eastAsia="宋体"/>
          <w:b w:val="0"/>
          <w:bCs/>
          <w:color w:val="auto"/>
        </w:rPr>
        <w:t>最高投标限价：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1022.4169</w:t>
      </w:r>
      <w:r>
        <w:rPr>
          <w:rFonts w:hint="eastAsia" w:eastAsia="宋体"/>
          <w:b w:val="0"/>
          <w:bCs/>
          <w:color w:val="auto"/>
          <w:lang w:val="en-US" w:eastAsia="zh-CN"/>
        </w:rPr>
        <w:t>万</w:t>
      </w:r>
      <w:r>
        <w:rPr>
          <w:rFonts w:hint="eastAsia" w:eastAsia="宋体"/>
          <w:b w:val="0"/>
          <w:bCs/>
          <w:color w:val="auto"/>
        </w:rPr>
        <w:t>元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”</w:t>
      </w:r>
      <w:r>
        <w:rPr>
          <w:rFonts w:hint="eastAsia" w:eastAsia="宋体"/>
          <w:b w:val="0"/>
          <w:bCs/>
          <w:color w:val="auto"/>
          <w:lang w:eastAsia="zh-CN"/>
        </w:rPr>
        <w:t>变更为“</w:t>
      </w:r>
      <w:r>
        <w:rPr>
          <w:rFonts w:hint="eastAsia" w:eastAsia="宋体"/>
          <w:b w:val="0"/>
          <w:bCs/>
          <w:color w:val="auto"/>
        </w:rPr>
        <w:t>最高投标限价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：1022.2848万元</w:t>
      </w:r>
      <w:r>
        <w:rPr>
          <w:rFonts w:hint="eastAsia" w:eastAsia="宋体"/>
          <w:b w:val="0"/>
          <w:bCs/>
          <w:color w:val="auto"/>
          <w:lang w:eastAsia="zh-CN"/>
        </w:rPr>
        <w:t>”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第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13页“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最高投标限价人民币（大写）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壹仟零贰拾贰万肆仟壹佰陆拾玖元。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（￥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10224169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）。招标预算：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11087140元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，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”变更为“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最高投标限价人民币（大写）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壹仟零贰拾贰万贰仟捌佰肆拾捌元。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（￥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10222848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）。招标预算：11085704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元”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482"/>
        <w:jc w:val="both"/>
        <w:rPr>
          <w:rFonts w:hint="default" w:ascii="Calibri" w:hAnsi="Calibri" w:cs="Calibri"/>
          <w:b w:val="0"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2.工程量清单以本次提供的工程量清单为准，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详见附件。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请各潜在投标人重新下载。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482"/>
        <w:jc w:val="both"/>
        <w:rPr>
          <w:rFonts w:hint="default" w:ascii="Calibri" w:hAnsi="Calibri" w:cs="Calibri"/>
          <w:b w:val="0"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.招标文件其余不变。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480"/>
        <w:jc w:val="both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第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AFAFA"/>
        </w:rPr>
        <w:t>号澄清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</w:rPr>
        <w:t>文件作为招标文件组成的一部分，若与招标文件中的内容有重复之处，以第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</w:rPr>
        <w:t>号澄清文件为准，请各潜在投标单位重新下载。所修改的内容对投标单位具有同样的约束力，并按要求参加投标。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60" w:lineRule="atLeast"/>
        <w:ind w:left="0" w:right="0" w:firstLine="3840"/>
        <w:jc w:val="both"/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</w:rPr>
      </w:pPr>
      <w:r>
        <w:rPr>
          <w:rFonts w:hint="default" w:ascii="Calibri" w:hAnsi="Calibri" w:cs="Calibri"/>
          <w:i w:val="0"/>
          <w:caps w:val="0"/>
          <w:color w:val="000000"/>
          <w:spacing w:val="0"/>
          <w:sz w:val="21"/>
          <w:szCs w:val="21"/>
          <w:shd w:val="clear" w:fill="FAFAFA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3840"/>
        <w:jc w:val="both"/>
        <w:rPr>
          <w:rFonts w:hint="eastAsia" w:ascii="Calibri" w:hAnsi="Calibri" w:eastAsia="宋体" w:cs="Calibri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</w:rPr>
        <w:t>招标人：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嵊州市黄泽镇人民政府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500" w:lineRule="atLeast"/>
        <w:ind w:left="0" w:right="0" w:firstLine="3840"/>
        <w:jc w:val="both"/>
        <w:rPr>
          <w:rFonts w:hint="eastAsia" w:ascii="Calibri" w:hAnsi="Calibri" w:eastAsia="宋体" w:cs="Calibri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</w:rPr>
        <w:t>招标代理：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AFAFA"/>
          <w:lang w:eastAsia="zh-CN"/>
        </w:rPr>
        <w:t>浙江天平项目咨询有限公司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wMTA5YjEzNGQ0MDQzOGM0MWQ3MjE1YjZjOTZjNDMifQ=="/>
  </w:docVars>
  <w:rsids>
    <w:rsidRoot w:val="00000000"/>
    <w:rsid w:val="06A71D9C"/>
    <w:rsid w:val="234D6DBE"/>
    <w:rsid w:val="4425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463</Characters>
  <Lines>0</Lines>
  <Paragraphs>0</Paragraphs>
  <TotalTime>8</TotalTime>
  <ScaleCrop>false</ScaleCrop>
  <LinksUpToDate>false</LinksUpToDate>
  <CharactersWithSpaces>464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2023-09-28T08:08:00Z</dcterms:created>
  <dc:creator>Administrator</dc:creator>
  <cp:lastModifiedBy>Administrator</cp:lastModifiedBy>
  <dcterms:modified xsi:type="dcterms:W3CDTF">2023-09-28T08:46:44Z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3A4A6E86734240E3BBF962D32D8F1C66_12</vt:lpwstr>
  </property>
</Properties>
</file>