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ascii="仿宋_GB2312" w:hAnsi="宋体"/>
          <w:b/>
          <w:bCs/>
          <w:sz w:val="36"/>
          <w:szCs w:val="36"/>
        </w:rPr>
      </w:pPr>
      <w:bookmarkStart w:id="0" w:name="_Toc3229"/>
      <w:r>
        <w:rPr>
          <w:rFonts w:hint="eastAsia" w:ascii="仿宋_GB2312" w:hAnsi="宋体"/>
          <w:b/>
          <w:bCs/>
          <w:sz w:val="36"/>
          <w:szCs w:val="36"/>
        </w:rPr>
        <w:t>第</w:t>
      </w:r>
      <w:r>
        <w:rPr>
          <w:rFonts w:ascii="仿宋_GB2312" w:hAnsi="宋体"/>
          <w:b/>
          <w:bCs/>
          <w:sz w:val="36"/>
          <w:szCs w:val="36"/>
        </w:rPr>
        <w:t>一章</w:t>
      </w:r>
      <w:r>
        <w:rPr>
          <w:rFonts w:hint="eastAsia" w:ascii="仿宋_GB2312" w:hAnsi="宋体"/>
          <w:b/>
          <w:bCs/>
          <w:sz w:val="36"/>
          <w:szCs w:val="36"/>
        </w:rPr>
        <w:t xml:space="preserve">  </w:t>
      </w:r>
      <w:r>
        <w:rPr>
          <w:rFonts w:hint="eastAsia" w:ascii="仿宋_GB2312" w:hAnsi="宋体"/>
          <w:b/>
          <w:bCs/>
          <w:sz w:val="36"/>
          <w:szCs w:val="36"/>
          <w:lang w:val="en-US" w:eastAsia="zh-CN"/>
        </w:rPr>
        <w:t>比选</w:t>
      </w:r>
      <w:r>
        <w:rPr>
          <w:rFonts w:hint="eastAsia" w:ascii="仿宋_GB2312" w:hAnsi="宋体"/>
          <w:b/>
          <w:bCs/>
          <w:sz w:val="36"/>
          <w:szCs w:val="36"/>
        </w:rPr>
        <w:t>公告</w:t>
      </w:r>
      <w:bookmarkEnd w:id="0"/>
    </w:p>
    <w:p>
      <w:pPr>
        <w:spacing w:line="44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1.发包人：</w:t>
      </w:r>
      <w:r>
        <w:rPr>
          <w:rFonts w:hint="eastAsia" w:ascii="宋体" w:hAnsi="宋体" w:cs="宋体"/>
          <w:sz w:val="24"/>
          <w:lang w:eastAsia="zh-CN"/>
        </w:rPr>
        <w:t>嵊州市政府投资项目审计中心</w:t>
      </w:r>
    </w:p>
    <w:p>
      <w:pPr>
        <w:spacing w:line="440" w:lineRule="exact"/>
        <w:ind w:firstLine="480" w:firstLineChars="200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2.发包代理机构：</w:t>
      </w:r>
      <w:r>
        <w:rPr>
          <w:rFonts w:hint="eastAsia" w:ascii="宋体" w:hAnsi="宋体" w:cs="宋体"/>
          <w:sz w:val="24"/>
          <w:lang w:eastAsia="zh-CN"/>
        </w:rPr>
        <w:t>浙江建诚工程管理咨询有限公司</w:t>
      </w:r>
    </w:p>
    <w:p>
      <w:pPr>
        <w:spacing w:line="440" w:lineRule="exact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3.</w:t>
      </w:r>
      <w:r>
        <w:rPr>
          <w:rFonts w:hint="eastAsia" w:ascii="宋体" w:hAnsi="宋体" w:cs="宋体"/>
          <w:sz w:val="24"/>
          <w:lang w:eastAsia="zh-CN"/>
        </w:rPr>
        <w:t>项目</w:t>
      </w:r>
      <w:r>
        <w:rPr>
          <w:rFonts w:hint="eastAsia" w:ascii="宋体" w:hAnsi="宋体" w:cs="宋体"/>
          <w:sz w:val="24"/>
        </w:rPr>
        <w:t>名称：</w:t>
      </w:r>
      <w:r>
        <w:rPr>
          <w:rFonts w:hint="eastAsia" w:ascii="宋体" w:hAnsi="宋体" w:cs="宋体"/>
          <w:sz w:val="24"/>
          <w:lang w:val="en-US" w:eastAsia="zh-CN"/>
        </w:rPr>
        <w:t>袁雪芬大剧院项目跟踪审计、结算审核</w:t>
      </w:r>
    </w:p>
    <w:p>
      <w:pPr>
        <w:spacing w:line="440" w:lineRule="exact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4.项目</w:t>
      </w:r>
      <w:r>
        <w:rPr>
          <w:rFonts w:ascii="宋体" w:hAnsi="宋体" w:cs="宋体"/>
          <w:sz w:val="24"/>
        </w:rPr>
        <w:t>地</w:t>
      </w:r>
      <w:r>
        <w:rPr>
          <w:rFonts w:hint="eastAsia" w:ascii="宋体" w:hAnsi="宋体" w:cs="宋体"/>
          <w:sz w:val="24"/>
        </w:rPr>
        <w:t>点</w:t>
      </w:r>
      <w:r>
        <w:rPr>
          <w:rFonts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嵊州市甘霖镇</w:t>
      </w:r>
    </w:p>
    <w:p>
      <w:pPr>
        <w:pStyle w:val="2"/>
        <w:spacing w:after="0" w:line="440" w:lineRule="exact"/>
        <w:ind w:left="0" w:leftChars="0" w:firstLine="480"/>
        <w:rPr>
          <w:rFonts w:ascii="宋体" w:hAnsi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.招标范围</w:t>
      </w:r>
      <w:r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袁雪芬大剧院项目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部分跟踪审计（结算审计项目内容除外）及嵊州越剧小镇文旅二期总包建安工程（经典剧场土建安装）、嵊州越剧小镇文旅二期经典剧场幕墙门窗工程等的结算审计</w:t>
      </w:r>
      <w:r>
        <w:rPr>
          <w:rFonts w:hint="eastAsia" w:ascii="宋体" w:hAnsi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。</w:t>
      </w:r>
    </w:p>
    <w:p>
      <w:pPr>
        <w:spacing w:line="400" w:lineRule="exact"/>
        <w:ind w:firstLine="480" w:firstLineChars="200"/>
        <w:rPr>
          <w:rFonts w:hint="default" w:ascii="宋体" w:hAnsi="宋体" w:eastAsia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发包价（即市场调查价）：服务</w:t>
      </w:r>
      <w:bookmarkStart w:id="1" w:name="_GoBack"/>
      <w:bookmarkEnd w:id="1"/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费为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360000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cs="宋体"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（其中</w:t>
      </w:r>
      <w:r>
        <w:rPr>
          <w:rFonts w:hint="eastAsia" w:ascii="宋体" w:hAnsi="宋体" w:cs="宋体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跟踪审计费275000元，结算审计费85000元）。</w:t>
      </w:r>
    </w:p>
    <w:p>
      <w:pPr>
        <w:spacing w:line="440" w:lineRule="exact"/>
        <w:ind w:firstLine="480" w:firstLineChars="200"/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工 期：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自合同签订之日起至全部工作完成之日为止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440" w:lineRule="exact"/>
        <w:ind w:firstLine="480" w:firstLineChars="2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造价咨询服务费用结算：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跟踪审计最终审定价超过12300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万元的，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跟踪审计费按中标价计，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不予增加</w:t>
      </w:r>
      <w:r>
        <w:rPr>
          <w:rFonts w:hint="eastAsia" w:ascii="宋体" w:hAnsi="宋体" w:cs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跟踪审计最终审定价低于12300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万元的，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按中标价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同比例调整计算</w:t>
      </w:r>
      <w:r>
        <w:rPr>
          <w:rFonts w:hint="eastAsia" w:ascii="宋体" w:hAnsi="宋体" w:cs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结算送审价超过9000万元的，结算审计费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中标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服务费计算，不予增加；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结算送审价不足9000万元的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结算审计费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中标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服务费用同比例调整计算。</w:t>
      </w:r>
      <w:r>
        <w:rPr>
          <w:rFonts w:hint="eastAsia" w:ascii="宋体" w:hAnsi="宋体" w:cs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计费基数按各项目累计）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10.竞包人要求：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（1）企业</w:t>
      </w:r>
      <w:r>
        <w:rPr>
          <w:rFonts w:ascii="宋体" w:hAnsi="宋体" w:cs="宋体"/>
          <w:sz w:val="24"/>
        </w:rPr>
        <w:t>资质要求：</w:t>
      </w:r>
      <w:r>
        <w:rPr>
          <w:rFonts w:hint="eastAsia" w:ascii="宋体" w:hAnsi="宋体" w:cs="宋体"/>
          <w:sz w:val="24"/>
        </w:rPr>
        <w:t>为嵊州市工程建设小额服务类项目集中招标（工程造价咨询）中介服务库中的中介</w:t>
      </w:r>
      <w:r>
        <w:rPr>
          <w:rFonts w:ascii="宋体" w:hAnsi="宋体" w:cs="宋体"/>
          <w:sz w:val="24"/>
        </w:rPr>
        <w:t>服务</w:t>
      </w:r>
      <w:r>
        <w:rPr>
          <w:rFonts w:hint="eastAsia" w:ascii="宋体" w:hAnsi="宋体" w:cs="宋体"/>
          <w:sz w:val="24"/>
        </w:rPr>
        <w:t>企业，并在人员、业务技术、资金方面具有相应的能力。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 造价咨询负责人资格要求：具有</w:t>
      </w:r>
      <w:r>
        <w:rPr>
          <w:rFonts w:hint="eastAsia" w:ascii="宋体" w:hAnsi="宋体" w:cs="宋体"/>
          <w:sz w:val="24"/>
          <w:lang w:val="en-US" w:eastAsia="zh-CN"/>
        </w:rPr>
        <w:t>一级注册造价师（安装或建筑）</w:t>
      </w:r>
      <w:r>
        <w:rPr>
          <w:rFonts w:hint="eastAsia" w:ascii="宋体" w:hAnsi="宋体" w:cs="宋体"/>
          <w:sz w:val="24"/>
        </w:rPr>
        <w:t>执业资格证书（2018年7月20日发布“建人[2018]67号”文件之前取得的造价工程师与一级等同）。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（3）本项目</w:t>
      </w:r>
      <w:r>
        <w:rPr>
          <w:rFonts w:hint="eastAsia" w:ascii="宋体" w:hAnsi="宋体" w:cs="宋体"/>
          <w:sz w:val="24"/>
          <w:u w:val="single"/>
        </w:rPr>
        <w:t>不接受</w:t>
      </w:r>
      <w:r>
        <w:rPr>
          <w:rFonts w:hint="eastAsia" w:ascii="宋体" w:hAnsi="宋体" w:cs="宋体"/>
          <w:sz w:val="24"/>
        </w:rPr>
        <w:t>（接受或不接受）联合体竞包。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11.发包文件的获取：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（1）报名和领取发包文件的时间：202</w:t>
      </w:r>
      <w:r>
        <w:rPr>
          <w:rFonts w:hint="eastAsia" w:ascii="宋体" w:hAnsi="宋体" w:cs="宋体"/>
          <w:bCs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</w:rPr>
        <w:t>年</w:t>
      </w:r>
      <w:r>
        <w:rPr>
          <w:rFonts w:hint="eastAsia" w:ascii="宋体" w:hAnsi="宋体" w:cs="宋体"/>
          <w:bCs/>
          <w:sz w:val="24"/>
          <w:lang w:val="en-US" w:eastAsia="zh-CN"/>
        </w:rPr>
        <w:t>7</w:t>
      </w:r>
      <w:r>
        <w:rPr>
          <w:rFonts w:hint="eastAsia" w:ascii="宋体" w:hAnsi="宋体" w:cs="宋体"/>
          <w:bCs/>
          <w:sz w:val="24"/>
        </w:rPr>
        <w:t>月</w:t>
      </w:r>
      <w:r>
        <w:rPr>
          <w:rFonts w:hint="eastAsia" w:ascii="宋体" w:hAnsi="宋体" w:cs="宋体"/>
          <w:bCs/>
          <w:sz w:val="24"/>
          <w:lang w:val="en-US" w:eastAsia="zh-CN"/>
        </w:rPr>
        <w:t>25</w:t>
      </w:r>
      <w:r>
        <w:rPr>
          <w:rFonts w:hint="eastAsia" w:ascii="宋体" w:hAnsi="宋体" w:cs="宋体"/>
          <w:bCs/>
          <w:sz w:val="24"/>
        </w:rPr>
        <w:t>日（上午9：00至</w:t>
      </w:r>
      <w:r>
        <w:rPr>
          <w:rFonts w:hint="eastAsia" w:ascii="宋体" w:hAnsi="宋体" w:cs="宋体"/>
          <w:bCs/>
          <w:sz w:val="24"/>
          <w:lang w:val="en-US" w:eastAsia="zh-CN"/>
        </w:rPr>
        <w:t>12:00</w:t>
      </w:r>
      <w:r>
        <w:rPr>
          <w:rFonts w:hint="eastAsia" w:ascii="宋体" w:hAnsi="宋体" w:cs="宋体"/>
          <w:bCs/>
          <w:sz w:val="24"/>
        </w:rPr>
        <w:t>，下午2：00至4：00）。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（2）报名和领取发包文件地点：</w:t>
      </w:r>
      <w:r>
        <w:rPr>
          <w:rFonts w:hint="eastAsia" w:ascii="宋体" w:hAnsi="宋体" w:cs="宋体"/>
          <w:bCs/>
          <w:sz w:val="24"/>
          <w:lang w:eastAsia="zh-CN"/>
        </w:rPr>
        <w:t>嵊州市吾悦广场写字楼4楼</w:t>
      </w:r>
      <w:r>
        <w:rPr>
          <w:rFonts w:hint="eastAsia" w:ascii="宋体" w:hAnsi="宋体" w:cs="宋体"/>
          <w:bCs/>
          <w:sz w:val="24"/>
        </w:rPr>
        <w:t>（</w:t>
      </w:r>
      <w:r>
        <w:rPr>
          <w:rFonts w:hint="eastAsia" w:ascii="宋体" w:hAnsi="宋体" w:cs="宋体"/>
          <w:bCs/>
          <w:sz w:val="24"/>
          <w:lang w:eastAsia="zh-CN"/>
        </w:rPr>
        <w:t>浙江建诚工程管理咨询有限公司</w:t>
      </w:r>
      <w:r>
        <w:rPr>
          <w:rFonts w:hint="eastAsia" w:ascii="宋体" w:hAnsi="宋体" w:cs="宋体"/>
          <w:bCs/>
          <w:sz w:val="24"/>
        </w:rPr>
        <w:t>招标部）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3）报名时须提供以下资料：营业执照副本复印件、法定代表人授权委托书及代理人身份证、嵊州市工程建设小额服务类项目集中招标（工程造价咨询）中介服务库预公示网上截图、项目负责人执业资格证书及身份证。（以上资料均为复印件加盖公章，原件备查）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（4）投标人在投标过程中的一切费用，不论入选与否，均由投标人自负。发包文件工本费100元，一经售出，概不退还；</w:t>
      </w:r>
    </w:p>
    <w:p>
      <w:pPr>
        <w:autoSpaceDE/>
        <w:autoSpaceDN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kern w:val="2"/>
          <w:sz w:val="24"/>
        </w:rPr>
      </w:pPr>
      <w:r>
        <w:rPr>
          <w:rFonts w:hint="eastAsia" w:ascii="宋体" w:hAnsi="宋体" w:cs="宋体"/>
          <w:sz w:val="24"/>
        </w:rPr>
        <w:t>12.竞包保证金：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6000</w:t>
      </w:r>
      <w:r>
        <w:rPr>
          <w:rFonts w:hint="eastAsia" w:ascii="宋体" w:hAnsi="宋体" w:cs="宋体"/>
          <w:sz w:val="24"/>
        </w:rPr>
        <w:t>元(大写:</w:t>
      </w:r>
      <w:r>
        <w:rPr>
          <w:rFonts w:hint="eastAsia" w:ascii="宋体" w:hAnsi="宋体" w:cs="宋体"/>
          <w:sz w:val="24"/>
          <w:lang w:val="en-US" w:eastAsia="zh-CN"/>
        </w:rPr>
        <w:t>陆仟</w:t>
      </w:r>
      <w:r>
        <w:rPr>
          <w:rFonts w:hint="eastAsia" w:ascii="宋体" w:hAnsi="宋体" w:cs="宋体"/>
          <w:sz w:val="24"/>
          <w:lang w:eastAsia="zh-CN"/>
        </w:rPr>
        <w:t>元</w:t>
      </w:r>
      <w:r>
        <w:rPr>
          <w:rFonts w:hint="eastAsia" w:ascii="宋体" w:hAnsi="宋体" w:cs="宋体"/>
          <w:sz w:val="24"/>
        </w:rPr>
        <w:t xml:space="preserve">整)。竞包保证金必须在开标时间的前一个工作日以网上银行、电汇、汇票或转帐形式通过竞包人的基本账户汇入指定帐户，同时持相关付款凭证到 </w:t>
      </w:r>
      <w:r>
        <w:rPr>
          <w:rFonts w:hint="eastAsia" w:ascii="宋体" w:hAnsi="宋体" w:cs="宋体"/>
          <w:sz w:val="24"/>
          <w:u w:val="single"/>
          <w:lang w:eastAsia="zh-CN"/>
        </w:rPr>
        <w:t>浙江建诚工程管理咨询有限公司</w:t>
      </w:r>
      <w:r>
        <w:rPr>
          <w:rFonts w:hint="eastAsia" w:ascii="宋体" w:hAnsi="宋体" w:cs="宋体"/>
          <w:sz w:val="24"/>
          <w:u w:val="single"/>
        </w:rPr>
        <w:t>嵊州分公司</w:t>
      </w:r>
      <w:r>
        <w:rPr>
          <w:rFonts w:hint="eastAsia" w:ascii="宋体" w:hAnsi="宋体" w:cs="宋体"/>
          <w:sz w:val="24"/>
        </w:rPr>
        <w:t xml:space="preserve"> 开具竞包保证金收据。开户名称： </w:t>
      </w:r>
      <w:r>
        <w:rPr>
          <w:rFonts w:hint="eastAsia" w:ascii="宋体" w:hAnsi="宋体" w:cs="宋体"/>
          <w:sz w:val="24"/>
          <w:u w:val="single"/>
          <w:lang w:eastAsia="zh-CN"/>
        </w:rPr>
        <w:t>浙江建诚工程管理咨询有限公司</w:t>
      </w:r>
      <w:r>
        <w:rPr>
          <w:rFonts w:hint="eastAsia" w:ascii="宋体" w:hAnsi="宋体" w:cs="宋体"/>
          <w:sz w:val="24"/>
          <w:u w:val="single"/>
        </w:rPr>
        <w:t>嵊州分公司</w:t>
      </w:r>
      <w:r>
        <w:rPr>
          <w:rFonts w:hint="eastAsia" w:ascii="宋体" w:hAnsi="宋体" w:cs="宋体"/>
          <w:sz w:val="24"/>
        </w:rPr>
        <w:t xml:space="preserve"> ，开户银行：</w:t>
      </w:r>
      <w:r>
        <w:rPr>
          <w:rFonts w:hint="eastAsia" w:ascii="宋体" w:hAnsi="宋体" w:cs="宋体"/>
          <w:color w:val="auto"/>
          <w:kern w:val="2"/>
          <w:sz w:val="24"/>
        </w:rPr>
        <w:t>中国银行嵊州城东支行</w:t>
      </w:r>
      <w:r>
        <w:rPr>
          <w:rFonts w:hint="eastAsia" w:ascii="宋体" w:hAnsi="宋体" w:cs="宋体"/>
          <w:color w:val="auto"/>
          <w:kern w:val="2"/>
          <w:sz w:val="24"/>
          <w:lang w:eastAsia="zh-CN"/>
        </w:rPr>
        <w:t>；</w:t>
      </w:r>
      <w:r>
        <w:rPr>
          <w:rFonts w:hint="eastAsia" w:ascii="宋体" w:hAnsi="宋体" w:cs="宋体"/>
          <w:sz w:val="24"/>
        </w:rPr>
        <w:t>帐号：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2"/>
          <w:sz w:val="24"/>
        </w:rPr>
        <w:t>368871510337</w:t>
      </w:r>
      <w:r>
        <w:rPr>
          <w:rFonts w:hint="eastAsia" w:ascii="宋体" w:hAnsi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</w:rPr>
        <w:t>。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sz w:val="24"/>
        </w:rPr>
        <w:t>13.竞包办法：</w:t>
      </w:r>
      <w:r>
        <w:rPr>
          <w:rFonts w:hint="eastAsia" w:ascii="宋体" w:hAnsi="宋体" w:cs="宋体"/>
          <w:bCs/>
          <w:sz w:val="24"/>
          <w:u w:val="single"/>
        </w:rPr>
        <w:t>综合评估法</w:t>
      </w:r>
      <w:r>
        <w:rPr>
          <w:rFonts w:hint="eastAsia" w:ascii="宋体" w:hAnsi="宋体" w:cs="宋体"/>
          <w:bCs/>
          <w:sz w:val="24"/>
        </w:rPr>
        <w:t>。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（1）评标入围办法：所有符合要求</w:t>
      </w:r>
      <w:r>
        <w:rPr>
          <w:rFonts w:hint="eastAsia" w:ascii="宋体" w:hAnsi="宋体" w:cs="宋体"/>
          <w:bCs/>
          <w:sz w:val="24"/>
          <w:lang w:eastAsia="zh-CN"/>
        </w:rPr>
        <w:t>的</w:t>
      </w:r>
      <w:r>
        <w:rPr>
          <w:rFonts w:hint="eastAsia" w:ascii="宋体" w:hAnsi="宋体" w:cs="宋体"/>
          <w:bCs/>
          <w:sz w:val="24"/>
        </w:rPr>
        <w:t>投标单位全部入围。</w:t>
      </w:r>
    </w:p>
    <w:p>
      <w:pPr>
        <w:spacing w:line="440" w:lineRule="exact"/>
        <w:ind w:firstLine="480" w:firstLine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（2）评标委员会由5人组成，其中专家4人，发包人代表1人。从专家库中随机抽取。总分100分，评审专家对有效入围竞包人根据评标办法进行评分。根据评审结果确定中标单位，中标单位完成</w:t>
      </w:r>
      <w:r>
        <w:rPr>
          <w:rFonts w:hint="eastAsia" w:ascii="宋体" w:hAnsi="宋体" w:cs="宋体"/>
          <w:sz w:val="24"/>
          <w:szCs w:val="24"/>
          <w:u w:val="none"/>
          <w:lang w:eastAsia="zh-CN"/>
        </w:rPr>
        <w:t>袁雪芬大剧院项目跟踪审计、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结算审核</w:t>
      </w:r>
      <w:r>
        <w:rPr>
          <w:rFonts w:hint="eastAsia" w:ascii="宋体" w:hAnsi="宋体" w:cs="宋体"/>
          <w:sz w:val="24"/>
          <w:szCs w:val="24"/>
          <w:u w:val="none"/>
        </w:rPr>
        <w:t>及相关后续服务工作。</w:t>
      </w:r>
    </w:p>
    <w:p>
      <w:pPr>
        <w:spacing w:line="440" w:lineRule="exact"/>
        <w:ind w:left="420" w:leftChars="200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14.竞包文件截止时间：</w:t>
      </w:r>
      <w:r>
        <w:rPr>
          <w:rFonts w:hint="eastAsia" w:ascii="宋体" w:hAnsi="宋体" w:cs="宋体"/>
          <w:bCs/>
          <w:sz w:val="24"/>
          <w:u w:val="single"/>
        </w:rPr>
        <w:t>202</w:t>
      </w:r>
      <w:r>
        <w:rPr>
          <w:rFonts w:hint="eastAsia" w:ascii="宋体" w:hAnsi="宋体" w:cs="宋体"/>
          <w:bCs/>
          <w:sz w:val="24"/>
          <w:u w:val="single"/>
          <w:lang w:val="en-US" w:eastAsia="zh-CN"/>
        </w:rPr>
        <w:t>3</w:t>
      </w:r>
      <w:r>
        <w:rPr>
          <w:rFonts w:hint="eastAsia" w:ascii="宋体" w:hAnsi="宋体" w:cs="宋体"/>
          <w:bCs/>
          <w:sz w:val="24"/>
        </w:rPr>
        <w:t>年</w:t>
      </w:r>
      <w:r>
        <w:rPr>
          <w:rFonts w:hint="eastAsia" w:ascii="宋体" w:hAnsi="宋体" w:cs="宋体"/>
          <w:bCs/>
          <w:sz w:val="24"/>
          <w:u w:val="single"/>
          <w:lang w:val="en-US" w:eastAsia="zh-CN"/>
        </w:rPr>
        <w:t xml:space="preserve">7 </w:t>
      </w:r>
      <w:r>
        <w:rPr>
          <w:rFonts w:hint="eastAsia" w:ascii="宋体" w:hAnsi="宋体" w:cs="宋体"/>
          <w:bCs/>
          <w:sz w:val="24"/>
        </w:rPr>
        <w:t>月</w:t>
      </w:r>
      <w:r>
        <w:rPr>
          <w:rFonts w:hint="eastAsia" w:ascii="宋体" w:hAnsi="宋体" w:cs="宋体"/>
          <w:bCs/>
          <w:sz w:val="24"/>
          <w:u w:val="single"/>
          <w:lang w:val="en-US" w:eastAsia="zh-CN"/>
        </w:rPr>
        <w:t>31</w:t>
      </w:r>
      <w:r>
        <w:rPr>
          <w:rFonts w:hint="eastAsia" w:ascii="宋体" w:hAnsi="宋体" w:cs="宋体"/>
          <w:bCs/>
          <w:sz w:val="24"/>
        </w:rPr>
        <w:t xml:space="preserve">日 </w:t>
      </w:r>
      <w:r>
        <w:rPr>
          <w:rFonts w:hint="eastAsia" w:ascii="宋体" w:hAnsi="宋体" w:cs="宋体"/>
          <w:bCs/>
          <w:sz w:val="24"/>
          <w:lang w:val="en-US" w:eastAsia="zh-CN"/>
        </w:rPr>
        <w:t>9:30</w:t>
      </w:r>
      <w:r>
        <w:rPr>
          <w:rFonts w:hint="eastAsia" w:ascii="宋体" w:hAnsi="宋体" w:cs="宋体"/>
          <w:bCs/>
          <w:sz w:val="24"/>
        </w:rPr>
        <w:t xml:space="preserve"> 时。</w:t>
      </w:r>
    </w:p>
    <w:p>
      <w:pPr>
        <w:pStyle w:val="2"/>
        <w:spacing w:line="440" w:lineRule="exact"/>
        <w:ind w:left="0" w:leftChars="0" w:firstLine="0" w:firstLineChars="0"/>
        <w:rPr>
          <w:rFonts w:ascii="宋体" w:hAnsi="宋体" w:cs="宋体"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 w:ascii="宋体" w:hAnsi="宋体" w:cs="宋体"/>
          <w:bCs/>
          <w:sz w:val="24"/>
          <w:szCs w:val="24"/>
        </w:rPr>
        <w:t>竞包文件提交地点：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嵊州市吾悦广场写字楼4楼</w:t>
      </w:r>
      <w:r>
        <w:rPr>
          <w:rFonts w:hint="eastAsia" w:ascii="宋体" w:hAnsi="宋体" w:cs="宋体"/>
          <w:bCs/>
          <w:sz w:val="24"/>
          <w:szCs w:val="24"/>
        </w:rPr>
        <w:t>（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浙江建诚工程管理咨询有限公司</w:t>
      </w:r>
      <w:r>
        <w:rPr>
          <w:rFonts w:hint="eastAsia" w:ascii="宋体" w:hAnsi="宋体" w:cs="宋体"/>
          <w:bCs/>
          <w:sz w:val="24"/>
          <w:szCs w:val="24"/>
        </w:rPr>
        <w:t>），</w:t>
      </w:r>
      <w:r>
        <w:rPr>
          <w:rFonts w:hint="eastAsia"/>
          <w:sz w:val="24"/>
          <w:szCs w:val="24"/>
        </w:rPr>
        <w:t>逾期送达的或者未送达指定地点的投标文件，招标人不予受理。</w:t>
      </w:r>
    </w:p>
    <w:p>
      <w:pPr>
        <w:snapToGrid w:val="0"/>
        <w:spacing w:line="440" w:lineRule="exact"/>
        <w:ind w:firstLine="480" w:firstLineChars="200"/>
        <w:jc w:val="left"/>
        <w:rPr>
          <w:rFonts w:ascii="宋体" w:hAnsi="宋体" w:cs="宋体"/>
          <w:color w:val="0000FF"/>
          <w:sz w:val="24"/>
        </w:rPr>
      </w:pPr>
      <w:r>
        <w:rPr>
          <w:rFonts w:hint="eastAsia" w:ascii="宋体" w:hAnsi="宋体" w:cs="宋体"/>
          <w:bCs/>
          <w:sz w:val="24"/>
        </w:rPr>
        <w:t>15.</w:t>
      </w:r>
      <w:r>
        <w:rPr>
          <w:rFonts w:hint="eastAsia" w:ascii="宋体" w:hAnsi="宋体" w:cs="宋体"/>
          <w:sz w:val="24"/>
        </w:rPr>
        <w:t>发包人联系人：</w:t>
      </w:r>
      <w:r>
        <w:rPr>
          <w:rFonts w:hint="eastAsia" w:ascii="宋体" w:hAnsi="宋体" w:cs="宋体"/>
          <w:sz w:val="24"/>
          <w:lang w:val="en-US" w:eastAsia="zh-CN"/>
        </w:rPr>
        <w:t xml:space="preserve">姚  工 </w:t>
      </w:r>
      <w:r>
        <w:rPr>
          <w:rFonts w:hint="eastAsia" w:ascii="宋体" w:hAnsi="宋体" w:cs="宋体"/>
          <w:sz w:val="24"/>
        </w:rPr>
        <w:t xml:space="preserve">  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联系电话：</w:t>
      </w:r>
      <w:r>
        <w:rPr>
          <w:rFonts w:hint="eastAsia" w:cs="楷体" w:asciiTheme="minorEastAsia" w:hAnsiTheme="minorEastAsia"/>
          <w:sz w:val="24"/>
          <w:u w:val="single"/>
        </w:rPr>
        <w:t>0575-</w:t>
      </w:r>
      <w:r>
        <w:rPr>
          <w:rFonts w:hint="eastAsia" w:cs="楷体" w:asciiTheme="minorEastAsia" w:hAnsiTheme="minorEastAsia"/>
          <w:sz w:val="24"/>
          <w:u w:val="single"/>
          <w:lang w:val="en-US" w:eastAsia="zh-CN"/>
        </w:rPr>
        <w:t>83112231</w:t>
      </w:r>
    </w:p>
    <w:p>
      <w:pPr>
        <w:snapToGrid w:val="0"/>
        <w:spacing w:line="440" w:lineRule="exact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发包代理机构联系人：</w:t>
      </w:r>
      <w:r>
        <w:rPr>
          <w:rFonts w:hint="eastAsia" w:ascii="宋体" w:hAnsi="宋体" w:cs="宋体"/>
          <w:sz w:val="24"/>
          <w:lang w:eastAsia="zh-CN"/>
        </w:rPr>
        <w:t>马佳丽</w:t>
      </w:r>
      <w:r>
        <w:rPr>
          <w:rFonts w:hint="eastAsia" w:ascii="宋体" w:hAnsi="宋体" w:cs="宋体"/>
          <w:sz w:val="24"/>
        </w:rPr>
        <w:t xml:space="preserve">        联系电话：0575-83</w:t>
      </w:r>
      <w:r>
        <w:rPr>
          <w:rFonts w:hint="eastAsia" w:ascii="宋体" w:hAnsi="宋体" w:cs="宋体"/>
          <w:sz w:val="24"/>
          <w:lang w:val="en-US" w:eastAsia="zh-CN"/>
        </w:rPr>
        <w:t>508835</w:t>
      </w:r>
    </w:p>
    <w:p>
      <w:pPr>
        <w:snapToGrid w:val="0"/>
        <w:spacing w:line="440" w:lineRule="exact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16.其它要求：发包时项目负责人或授权委托人必须到场参加。并随带竞包文件、授权委托书及授权委托人的身份证、竞包保证金收据(以上文件均为原件）。若竞包人未按规定派项目负责人或授权委托人出席发包会议，则发包人可视为已放弃竞包； 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17.</w:t>
      </w:r>
      <w:r>
        <w:rPr>
          <w:rFonts w:ascii="宋体" w:hAnsi="宋体" w:cs="宋体"/>
          <w:sz w:val="24"/>
        </w:rPr>
        <w:t>若本公告相关内容与</w:t>
      </w:r>
      <w:r>
        <w:rPr>
          <w:rFonts w:hint="eastAsia" w:ascii="宋体" w:hAnsi="宋体" w:cs="宋体"/>
          <w:sz w:val="24"/>
        </w:rPr>
        <w:t>发包</w:t>
      </w:r>
      <w:r>
        <w:rPr>
          <w:rFonts w:ascii="宋体" w:hAnsi="宋体" w:cs="宋体"/>
          <w:sz w:val="24"/>
        </w:rPr>
        <w:t>文件不一致，以</w:t>
      </w:r>
      <w:r>
        <w:rPr>
          <w:rFonts w:hint="eastAsia" w:ascii="宋体" w:hAnsi="宋体" w:cs="宋体"/>
          <w:sz w:val="24"/>
        </w:rPr>
        <w:t>发包</w:t>
      </w:r>
      <w:r>
        <w:rPr>
          <w:rFonts w:ascii="宋体" w:hAnsi="宋体" w:cs="宋体"/>
          <w:sz w:val="24"/>
        </w:rPr>
        <w:t>文件为准。</w:t>
      </w:r>
    </w:p>
    <w:p>
      <w:pPr>
        <w:spacing w:line="360" w:lineRule="auto"/>
        <w:rPr>
          <w:sz w:val="24"/>
        </w:rPr>
      </w:pPr>
      <w:r>
        <w:rPr>
          <w:rFonts w:hint="eastAsia" w:ascii="宋体" w:hAnsi="宋体" w:cs="宋体"/>
          <w:sz w:val="24"/>
        </w:rPr>
        <w:t xml:space="preserve">  </w:t>
      </w:r>
    </w:p>
    <w:p>
      <w:pPr>
        <w:pStyle w:val="5"/>
        <w:spacing w:line="360" w:lineRule="auto"/>
        <w:rPr>
          <w:rFonts w:ascii="宋体" w:hAnsi="宋体" w:cs="宋体"/>
          <w:sz w:val="24"/>
        </w:rPr>
      </w:pPr>
    </w:p>
    <w:p>
      <w:pPr>
        <w:spacing w:line="360" w:lineRule="auto"/>
        <w:jc w:val="righ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招标</w:t>
      </w:r>
      <w:r>
        <w:rPr>
          <w:rFonts w:ascii="宋体" w:hAnsi="宋体"/>
          <w:bCs/>
          <w:sz w:val="24"/>
        </w:rPr>
        <w:t xml:space="preserve">人： </w:t>
      </w:r>
      <w:r>
        <w:rPr>
          <w:rFonts w:hint="eastAsia"/>
          <w:bCs/>
          <w:iCs/>
          <w:sz w:val="24"/>
          <w:lang w:eastAsia="zh-CN"/>
        </w:rPr>
        <w:t>嵊州市政府投资项目审计中心</w:t>
      </w:r>
      <w:r>
        <w:rPr>
          <w:rFonts w:hint="eastAsia" w:ascii="宋体" w:hAnsi="宋体"/>
          <w:bCs/>
          <w:sz w:val="24"/>
        </w:rPr>
        <w:t xml:space="preserve">      </w:t>
      </w:r>
    </w:p>
    <w:p>
      <w:pPr>
        <w:spacing w:line="360" w:lineRule="auto"/>
        <w:jc w:val="right"/>
        <w:rPr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                   招</w:t>
      </w:r>
      <w:r>
        <w:rPr>
          <w:rFonts w:ascii="宋体" w:hAnsi="宋体"/>
          <w:bCs/>
          <w:sz w:val="24"/>
        </w:rPr>
        <w:t>标代理机构：</w:t>
      </w:r>
      <w:r>
        <w:rPr>
          <w:rFonts w:hint="eastAsia" w:ascii="宋体" w:hAnsi="宋体"/>
          <w:bCs/>
          <w:sz w:val="24"/>
          <w:lang w:eastAsia="zh-CN"/>
        </w:rPr>
        <w:t>浙江建诚工程管理咨询有限公司</w:t>
      </w:r>
      <w:r>
        <w:rPr>
          <w:rFonts w:hint="eastAsia"/>
          <w:bCs/>
          <w:iCs/>
          <w:color w:val="FF0000"/>
          <w:sz w:val="24"/>
          <w:u w:val="single"/>
        </w:rPr>
        <w:t xml:space="preserve">           </w:t>
      </w:r>
    </w:p>
    <w:p>
      <w:pPr>
        <w:spacing w:line="360" w:lineRule="auto"/>
        <w:jc w:val="right"/>
        <w:outlineLvl w:val="9"/>
        <w:rPr>
          <w:rFonts w:hint="eastAsia" w:ascii="仿宋_GB2312" w:hAnsi="宋体"/>
          <w:b/>
          <w:bCs/>
          <w:sz w:val="36"/>
          <w:szCs w:val="36"/>
        </w:rPr>
      </w:pPr>
      <w:r>
        <w:rPr>
          <w:rFonts w:hint="eastAsia" w:ascii="宋体" w:hAnsi="宋体"/>
          <w:bCs/>
          <w:sz w:val="24"/>
        </w:rPr>
        <w:t>日期：202</w:t>
      </w:r>
      <w:r>
        <w:rPr>
          <w:rFonts w:hint="eastAsia" w:ascii="宋体" w:hAnsi="宋体"/>
          <w:bCs/>
          <w:sz w:val="24"/>
          <w:lang w:val="en-US" w:eastAsia="zh-CN"/>
        </w:rPr>
        <w:t>3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lang w:val="en-US" w:eastAsia="zh-CN"/>
        </w:rPr>
        <w:t>7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20</w:t>
      </w:r>
      <w:r>
        <w:rPr>
          <w:rFonts w:hint="eastAsia" w:ascii="宋体" w:hAnsi="宋体"/>
          <w:bCs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YjlkNzdjZTFmNmRjZmNlM2EzMTBhMDAwYzNlMDcifQ=="/>
  </w:docVars>
  <w:rsids>
    <w:rsidRoot w:val="00000000"/>
    <w:rsid w:val="398565BF"/>
    <w:rsid w:val="57AE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customStyle="1" w:styleId="4">
    <w:name w:val="xl53"/>
    <w:basedOn w:val="1"/>
    <w:next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styleId="5">
    <w:name w:val="toc 1"/>
    <w:basedOn w:val="1"/>
    <w:next w:val="1"/>
    <w:qFormat/>
    <w:uiPriority w:val="0"/>
    <w:pPr>
      <w:tabs>
        <w:tab w:val="left" w:pos="1050"/>
        <w:tab w:val="right" w:leader="dot" w:pos="8380"/>
      </w:tabs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1429</Words>
  <Characters>1556</Characters>
  <Lines>0</Lines>
  <Paragraphs>0</Paragraphs>
  <TotalTime>24</TotalTime>
  <ScaleCrop>false</ScaleCrop>
  <LinksUpToDate>false</LinksUpToDate>
  <CharactersWithSpaces>1646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2023-07-20T00:50:00Z</dcterms:created>
  <dc:creator>user</dc:creator>
  <cp:lastModifiedBy>WPS_1657178467</cp:lastModifiedBy>
  <dcterms:modified xsi:type="dcterms:W3CDTF">2023-07-20T02:58:42Z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C0783A3C082D4640B3B33F7E17172AD6_12</vt:lpwstr>
  </property>
</Properties>
</file>