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410" w:tblpY="3464"/>
        <w:tblW w:w="97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83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嵊州市综合行政执法局年度工程造价咨询单位比选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eastAsia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  <w:t>嵊州市综合行政执法局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3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标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单位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绍兴市建新造价咨询事务所有限公司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（项目负责人：</w:t>
            </w:r>
            <w:r>
              <w:rPr>
                <w:rFonts w:hint="eastAsia" w:cs="宋体"/>
                <w:color w:val="000000"/>
                <w:kern w:val="0"/>
                <w:sz w:val="28"/>
                <w:u w:val="single"/>
                <w:lang w:val="en-US" w:eastAsia="zh-CN"/>
              </w:rPr>
              <w:t>张孟庆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；中标让利率：</w:t>
            </w:r>
            <w:r>
              <w:rPr>
                <w:rFonts w:hint="eastAsia" w:cs="宋体"/>
                <w:color w:val="000000"/>
                <w:kern w:val="0"/>
                <w:sz w:val="28"/>
                <w:u w:val="single"/>
                <w:lang w:val="en-US" w:eastAsia="zh-CN"/>
              </w:rPr>
              <w:t>22.75</w:t>
            </w:r>
            <w:r>
              <w:rPr>
                <w:rFonts w:hint="eastAsia" w:cs="宋体"/>
                <w:color w:val="000000"/>
                <w:kern w:val="0"/>
                <w:sz w:val="28"/>
                <w:u w:val="none"/>
                <w:lang w:val="en-US" w:eastAsia="zh-CN"/>
              </w:rPr>
              <w:t>%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；中标价：</w:t>
            </w:r>
            <w:r>
              <w:rPr>
                <w:rFonts w:hint="eastAsia" w:cs="宋体"/>
                <w:color w:val="000000"/>
                <w:kern w:val="0"/>
                <w:sz w:val="28"/>
                <w:u w:val="single"/>
                <w:lang w:val="en-US" w:eastAsia="zh-CN"/>
              </w:rPr>
              <w:t>618000</w:t>
            </w:r>
            <w:r>
              <w:rPr>
                <w:rFonts w:hint="eastAsia" w:cs="宋体"/>
                <w:color w:val="000000"/>
                <w:kern w:val="0"/>
                <w:sz w:val="28"/>
                <w:u w:val="none"/>
                <w:lang w:val="en-US" w:eastAsia="zh-CN"/>
              </w:rPr>
              <w:t>元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浙江卓宏建设项目管理有限公司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（项目负责人：</w:t>
            </w:r>
            <w:r>
              <w:rPr>
                <w:rFonts w:hint="eastAsia" w:cs="宋体"/>
                <w:color w:val="000000"/>
                <w:kern w:val="0"/>
                <w:sz w:val="28"/>
                <w:u w:val="single"/>
                <w:lang w:val="en-US" w:eastAsia="zh-CN"/>
              </w:rPr>
              <w:t>单兴华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；中标让利率：</w:t>
            </w:r>
            <w:r>
              <w:rPr>
                <w:rFonts w:hint="eastAsia" w:cs="宋体"/>
                <w:color w:val="000000"/>
                <w:kern w:val="0"/>
                <w:sz w:val="28"/>
                <w:u w:val="single"/>
                <w:lang w:val="en-US" w:eastAsia="zh-CN"/>
              </w:rPr>
              <w:t>22.62</w:t>
            </w:r>
            <w:r>
              <w:rPr>
                <w:rFonts w:hint="eastAsia" w:cs="宋体"/>
                <w:color w:val="000000"/>
                <w:kern w:val="0"/>
                <w:sz w:val="28"/>
                <w:u w:val="none"/>
                <w:lang w:val="en-US" w:eastAsia="zh-CN"/>
              </w:rPr>
              <w:t>%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；中标价：</w:t>
            </w:r>
            <w:r>
              <w:rPr>
                <w:rFonts w:hint="eastAsia" w:cs="宋体"/>
                <w:color w:val="000000"/>
                <w:kern w:val="0"/>
                <w:sz w:val="28"/>
                <w:u w:val="single"/>
                <w:lang w:val="en-US" w:eastAsia="zh-CN"/>
              </w:rPr>
              <w:t>619000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3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宋体"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default" w:cs="宋体"/>
                <w:color w:val="000000"/>
                <w:kern w:val="0"/>
                <w:sz w:val="28"/>
                <w:lang w:val="en-US" w:eastAsia="zh-CN"/>
              </w:rPr>
              <w:t>浙江兴业建设项目管理有限公司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default" w:cs="宋体"/>
                <w:color w:val="000000"/>
                <w:kern w:val="0"/>
                <w:sz w:val="28"/>
                <w:lang w:val="en-US" w:eastAsia="zh-CN"/>
              </w:rPr>
              <w:t>（项目负责人：</w:t>
            </w:r>
            <w:r>
              <w:rPr>
                <w:rFonts w:hint="default" w:cs="宋体"/>
                <w:color w:val="000000"/>
                <w:kern w:val="0"/>
                <w:sz w:val="28"/>
                <w:u w:val="single"/>
                <w:lang w:val="en-US" w:eastAsia="zh-CN"/>
              </w:rPr>
              <w:t>李建良</w:t>
            </w:r>
            <w:r>
              <w:rPr>
                <w:rFonts w:hint="default" w:cs="宋体"/>
                <w:color w:val="000000"/>
                <w:kern w:val="0"/>
                <w:sz w:val="28"/>
                <w:lang w:val="en-US" w:eastAsia="zh-CN"/>
              </w:rPr>
              <w:t>；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中标让利率：</w:t>
            </w:r>
            <w:r>
              <w:rPr>
                <w:rFonts w:hint="eastAsia" w:cs="宋体"/>
                <w:color w:val="000000"/>
                <w:kern w:val="0"/>
                <w:sz w:val="28"/>
                <w:u w:val="single"/>
                <w:lang w:val="en-US" w:eastAsia="zh-CN"/>
              </w:rPr>
              <w:t>24.00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%；</w:t>
            </w:r>
            <w:r>
              <w:rPr>
                <w:rFonts w:hint="default" w:cs="宋体"/>
                <w:color w:val="000000"/>
                <w:kern w:val="0"/>
                <w:sz w:val="28"/>
                <w:lang w:val="en-US" w:eastAsia="zh-CN"/>
              </w:rPr>
              <w:t>中标价：</w:t>
            </w:r>
            <w:r>
              <w:rPr>
                <w:rFonts w:hint="default" w:cs="宋体"/>
                <w:color w:val="000000"/>
                <w:kern w:val="0"/>
                <w:sz w:val="28"/>
                <w:u w:val="single"/>
                <w:lang w:val="en-US" w:eastAsia="zh-CN"/>
              </w:rPr>
              <w:t>608000</w:t>
            </w:r>
            <w:r>
              <w:rPr>
                <w:rFonts w:hint="default" w:cs="宋体"/>
                <w:color w:val="000000"/>
                <w:kern w:val="0"/>
                <w:sz w:val="28"/>
                <w:lang w:val="en-US" w:eastAsia="zh-CN"/>
              </w:rPr>
              <w:t>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期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cstheme="majorEastAsia"/>
                <w:kern w:val="0"/>
                <w:sz w:val="28"/>
                <w:szCs w:val="28"/>
              </w:rPr>
              <w:t>以一起案件为单位，由建设单位提供资料后15日内完成，如项目复杂需经建设单位同意后可延长至30日内完成。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 w:eastAsiaTheme="minorEastAsia"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2"/>
              </w:rPr>
              <w:t>招标代理</w:t>
            </w:r>
            <w:r>
              <w:rPr>
                <w:rFonts w:hint="eastAsia" w:cs="宋体"/>
                <w:color w:val="000000"/>
                <w:kern w:val="0"/>
                <w:sz w:val="24"/>
                <w:szCs w:val="22"/>
                <w:lang w:val="en-US" w:eastAsia="zh-CN"/>
              </w:rPr>
              <w:t>机构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hint="default" w:asciiTheme="majorEastAsia" w:hAnsiTheme="majorEastAsia" w:eastAsiaTheme="majorEastAsia" w:cstheme="maj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Theme="majorEastAsia"/>
                <w:sz w:val="28"/>
                <w:szCs w:val="28"/>
                <w:lang w:val="en-US" w:eastAsia="zh-CN"/>
              </w:rPr>
              <w:t>浙江广正建设项目管理有限公司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时间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D0D0D" w:themeColor="text1" w:themeTint="F2"/>
                <w:kern w:val="0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7月18</w:t>
            </w:r>
            <w:r>
              <w:rPr>
                <w:rFonts w:hint="eastAsia" w:asciiTheme="majorEastAsia" w:hAnsiTheme="majorEastAsia" w:eastAsiaTheme="majorEastAsia" w:cstheme="majorEastAsia"/>
                <w:color w:val="0D0D0D" w:themeColor="text1" w:themeTint="F2"/>
                <w:kern w:val="0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日</w:t>
            </w:r>
          </w:p>
        </w:tc>
      </w:tr>
    </w:tbl>
    <w:p>
      <w:pPr>
        <w:jc w:val="center"/>
        <w:rPr>
          <w:rFonts w:hint="default" w:eastAsiaTheme="minorEastAsia"/>
          <w:sz w:val="22"/>
          <w:szCs w:val="24"/>
          <w:lang w:val="en-US" w:eastAsia="zh-CN"/>
        </w:rPr>
      </w:pPr>
      <w:r>
        <w:rPr>
          <w:rFonts w:hint="eastAsia"/>
          <w:b/>
          <w:bCs/>
          <w:sz w:val="36"/>
          <w:szCs w:val="44"/>
        </w:rPr>
        <w:t>嵊州市综合行政执法局年度工程造价咨询单位比选</w:t>
      </w:r>
      <w:r>
        <w:rPr>
          <w:rFonts w:hint="eastAsia"/>
          <w:b/>
          <w:bCs/>
          <w:sz w:val="36"/>
          <w:szCs w:val="44"/>
          <w:lang w:val="en-US" w:eastAsia="zh-CN"/>
        </w:rPr>
        <w:t>中标公示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BF392F"/>
    <w:rsid w:val="0CEF5E1D"/>
    <w:rsid w:val="3CBF392F"/>
    <w:rsid w:val="7AEF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2021-07-15T07:58:00Z</dcterms:created>
  <dc:creator>林筱</dc:creator>
  <cp:lastModifiedBy>林筱</cp:lastModifiedBy>
  <dcterms:modified xsi:type="dcterms:W3CDTF">2021-07-15T09:02:09Z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3CC54DD3EEEF403798CC788820E89286</vt:lpwstr>
  </property>
</Properties>
</file>